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10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8226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Titre"/>
              <w:rPr/>
            </w:pPr>
            <w:r>
              <w:rPr/>
              <w:t>Géométrie</w:t>
            </w:r>
          </w:p>
          <w:p>
            <w:pPr>
              <w:pStyle w:val="FichesTitr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9638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  <w:gridCol w:w="8226"/>
            </w:tblGrid>
            <w:tr>
              <w:trPr>
                <w:trHeight w:val="629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spacing w:before="170" w:after="170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spacing w:before="170" w:after="170"/>
                    <w:rPr/>
                  </w:pPr>
                  <w:r>
                    <w:rPr>
                      <w:b/>
                      <w:bCs/>
                    </w:rPr>
                    <w:t xml:space="preserve">Découvrir ce qu’est </w:t>
                  </w:r>
                  <w:r>
                    <w:rPr>
                      <w:b/>
                      <w:bCs/>
                    </w:rPr>
                    <w:t>un parallélogramme</w:t>
                  </w:r>
                </w:p>
              </w:tc>
            </w:tr>
          </w:tbl>
          <w:p/>
        </w:tc>
      </w:tr>
      <w:tr>
        <w:trPr>
          <w:trHeight w:val="437" w:hRule="atLeast"/>
        </w:trPr>
        <w:tc>
          <w:tcPr>
            <w:tcW w:w="1412" w:type="dxa"/>
            <w:tcBorders/>
          </w:tcPr>
          <w:p>
            <w:pPr>
              <w:pStyle w:val="FichesRappelTitre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spacing w:before="0" w:after="57"/>
              <w:rPr/>
            </w:pPr>
            <w:r>
              <w:rPr>
                <w:b w:val="false"/>
                <w:bCs w:val="false"/>
              </w:rPr>
              <w:t>Nous savons déjà qu’un parallélogramme est u</w:t>
            </w:r>
            <w:r>
              <w:rPr>
                <w:b w:val="false"/>
                <w:bCs w:val="false"/>
              </w:rPr>
              <w:t xml:space="preserve">n quadrilatère </w:t>
            </w:r>
            <w:r>
              <w:rPr>
                <w:b w:val="false"/>
                <w:bCs w:val="false"/>
              </w:rPr>
              <w:t>(car il possède 4 côtés)</w:t>
            </w:r>
            <w:r>
              <w:rPr>
                <w:b w:val="false"/>
                <w:bCs w:val="false"/>
              </w:rPr>
              <w:t xml:space="preserve">. </w:t>
            </w:r>
            <w:r>
              <w:rPr>
                <w:b w:val="false"/>
                <w:bCs w:val="false"/>
              </w:rPr>
              <w:t>Mais ce n’est pas un quadrilatère quelconque !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367"/>
        <w:gridCol w:w="2271"/>
      </w:tblGrid>
      <w:tr>
        <w:trPr/>
        <w:tc>
          <w:tcPr>
            <w:tcW w:w="7367" w:type="dxa"/>
            <w:tcBorders/>
          </w:tcPr>
          <w:p>
            <w:pPr>
              <w:pStyle w:val="FichesConsig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Trace sur du papier ordinaire 2 bandes de 4 cm de largeur et une de 2 cm de largeur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Découpe-les soigneusement.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ose l’une sur l’autre deux bandes de largeur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différente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façon à former un X. Regarde-les par transparence.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leur intersection (c’est-à-dire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où elles se </w:t>
            </w:r>
            <w:r>
              <w:rPr>
                <w:rFonts w:ascii="Times New Roman" w:hAnsi="Times New Roman"/>
                <w:sz w:val="24"/>
                <w:szCs w:val="24"/>
              </w:rPr>
              <w:t>crois</w:t>
            </w:r>
            <w:r>
              <w:rPr>
                <w:rFonts w:ascii="Times New Roman" w:hAnsi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une zone plus foncée forme un polygone.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Quel nom peux-tu donner à ce polygone ? _______________________</w:t>
            </w:r>
          </w:p>
          <w:p>
            <w:pPr>
              <w:pStyle w:val="FichesExerciceser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Avec les deux bandes, forme maintenant une croix. Observe…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Prends maintenant les deux bandes de même largeur et recommence. </w:t>
            </w:r>
            <w:r>
              <w:rPr>
                <w:rFonts w:ascii="Times New Roman" w:hAnsi="Times New Roman"/>
                <w:sz w:val="24"/>
                <w:szCs w:val="24"/>
              </w:rPr>
              <w:t>Prends ton temps,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bserve bien… </w:t>
            </w:r>
            <w:r>
              <w:rPr>
                <w:rFonts w:ascii="Times New Roman" w:hAnsi="Times New Roman"/>
                <w:sz w:val="24"/>
                <w:szCs w:val="24"/>
              </w:rPr>
              <w:t>Tu peux aussi dessiner ce que tu vois.</w:t>
            </w:r>
          </w:p>
        </w:tc>
        <w:tc>
          <w:tcPr>
            <w:tcW w:w="2271" w:type="dxa"/>
            <w:tcBorders/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48260</wp:posOffset>
                  </wp:positionV>
                  <wp:extent cx="1115695" cy="1459230"/>
                  <wp:effectExtent l="0" t="0" r="0" b="0"/>
                  <wp:wrapSquare wrapText="largest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Es-tu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d’accord avec ceci ? 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intersection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(c’est à dire le croisement)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2 bandes forme un quadrilatère dont les côtés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opposés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sont parallèles et isométriques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(c’est-à-dire qu’ils ont la même mesure).</w:t>
            </w:r>
          </w:p>
          <w:p>
            <w:pPr>
              <w:pStyle w:val="FichesExerciceserr"/>
              <w:spacing w:lineRule="auto" w:line="240" w:before="0" w:after="113"/>
              <w:ind w:left="34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lors retiens bien ceci 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parallélogramme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est 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quadrilatère dont les côtés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opposés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sont parallèles et isométriques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>
            <w:pPr>
              <w:pStyle w:val="FichesExerciceserr"/>
              <w:spacing w:lineRule="auto" w:line="240" w:before="170" w:after="113"/>
              <w:ind w:left="34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Si tu en as la possibilité, t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u peux aussi aller à cette page internet que je t’ai préparée : </w:t>
            </w:r>
            <w:hyperlink r:id="rId3">
              <w:r>
                <w:rPr>
                  <w:rStyle w:val="LienInternet"/>
                  <w:rFonts w:ascii="Times New Roman" w:hAnsi="Times New Roman"/>
                  <w:b w:val="false"/>
                  <w:bCs w:val="false"/>
                  <w:sz w:val="24"/>
                  <w:szCs w:val="24"/>
                </w:rPr>
                <w:t>https://www.geogebra.org/classic/cesaharg</w:t>
              </w:r>
            </w:hyperlink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. (Les bandes jaunes sont fixes ; tu peux glisser la bande bleue ; tu peux aussi l’incliner en déplaçant le point N.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)</w:t>
            </w:r>
          </w:p>
          <w:p>
            <w:pPr>
              <w:pStyle w:val="FichesExerciceserr"/>
              <w:spacing w:lineRule="auto" w:line="240"/>
              <w:ind w:left="34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emarque bien les parallélogrammes orange. Certains sont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parfois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des losanges.</w:t>
            </w:r>
          </w:p>
          <w:p>
            <w:pPr>
              <w:pStyle w:val="FichesExerciceserr"/>
              <w:spacing w:lineRule="auto" w:line="240"/>
              <w:ind w:left="34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Mais d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ans quelle position faut-il placer la bande bleue par rapport aux bandes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jaunes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pour obtenir des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carrés et des rectangles ? ______________________________________________</w:t>
            </w:r>
          </w:p>
          <w:p>
            <w:pPr>
              <w:pStyle w:val="FichesExerciceserr"/>
              <w:spacing w:lineRule="auto" w:line="240"/>
              <w:ind w:left="34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W w:w="9675" w:type="dxa"/>
        <w:jc w:val="left"/>
        <w:tblInd w:w="-44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74"/>
        <w:gridCol w:w="3901"/>
      </w:tblGrid>
      <w:tr>
        <w:trPr>
          <w:trHeight w:val="797" w:hRule="atLeast"/>
        </w:trPr>
        <w:tc>
          <w:tcPr>
            <w:tcW w:w="9675" w:type="dxa"/>
            <w:gridSpan w:val="2"/>
            <w:tcBorders/>
          </w:tcPr>
          <w:p>
            <w:pPr>
              <w:pStyle w:val="Normal"/>
              <w:pageBreakBefore/>
              <w:rPr/>
            </w:pPr>
            <w:r>
              <w:rPr>
                <w:rFonts w:ascii="Times-Bold" w:hAnsi="Times-Bold"/>
                <w:b/>
                <w:color w:val="auto"/>
                <w:sz w:val="28"/>
              </w:rPr>
              <w:t xml:space="preserve">2 – Tous ces quadrilatères sont des parallélogrammes, mais essayons de 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leur 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trouver </w:t>
            </w:r>
            <w:r>
              <w:rPr>
                <w:rFonts w:ascii="Times-Bold" w:hAnsi="Times-Bold"/>
                <w:b/>
                <w:color w:val="auto"/>
                <w:sz w:val="28"/>
              </w:rPr>
              <w:t>de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s noms plus précis. 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>
                <w:rFonts w:ascii="Times-Roman" w:hAnsi="Times-Roman"/>
                <w:color w:val="auto"/>
                <w:sz w:val="24"/>
              </w:rPr>
              <w:t xml:space="preserve">Ces deux parallélogrammes sont des </w:t>
            </w:r>
            <w:r>
              <w:rPr>
                <w:rFonts w:ascii="Times-Roman" w:hAnsi="Times-Roman"/>
                <w:b/>
                <w:bCs/>
                <w:color w:val="auto"/>
                <w:sz w:val="24"/>
              </w:rPr>
              <w:t>losanges</w:t>
            </w:r>
            <w:r>
              <w:rPr>
                <w:rFonts w:ascii="Times-Roman" w:hAnsi="Times-Roman"/>
                <w:color w:val="auto"/>
                <w:sz w:val="24"/>
              </w:rPr>
              <w:t xml:space="preserve"> puisqu’ils ont 4 côtés isométriques (c’est-à-dire de même longueur).</w:t>
            </w:r>
          </w:p>
          <w:p>
            <w:pPr>
              <w:pStyle w:val="Normal"/>
              <w:rPr>
                <w:rFonts w:ascii="Times-Roman" w:hAnsi="Times-Roman"/>
                <w:color w:val="auto"/>
                <w:sz w:val="24"/>
              </w:rPr>
            </w:pPr>
            <w:r>
              <w:rPr>
                <w:rFonts w:ascii="Times-Roman" w:hAnsi="Times-Roman"/>
                <w:color w:val="auto"/>
                <w:sz w:val="24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36195</wp:posOffset>
                  </wp:positionV>
                  <wp:extent cx="500380" cy="467360"/>
                  <wp:effectExtent l="0" t="0" r="0" b="0"/>
                  <wp:wrapSquare wrapText="largest"/>
                  <wp:docPr id="2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35560</wp:posOffset>
                  </wp:positionV>
                  <wp:extent cx="1221740" cy="459740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>
                <w:rFonts w:ascii="Times-Roman" w:hAnsi="Times-Roman"/>
                <w:color w:val="auto"/>
                <w:sz w:val="24"/>
              </w:rPr>
              <w:t xml:space="preserve">Ceux-ci sont des </w:t>
            </w:r>
            <w:r>
              <w:rPr>
                <w:rFonts w:ascii="Times-Roman" w:hAnsi="Times-Roman"/>
                <w:b/>
                <w:bCs/>
                <w:color w:val="auto"/>
                <w:sz w:val="24"/>
              </w:rPr>
              <w:t>rectangles</w:t>
            </w:r>
            <w:r>
              <w:rPr>
                <w:rFonts w:ascii="Times-Roman" w:hAnsi="Times-Roman"/>
                <w:color w:val="auto"/>
                <w:sz w:val="24"/>
              </w:rPr>
              <w:t xml:space="preserve"> puisqu’ils ont des angles droits.</w:t>
            </w:r>
          </w:p>
          <w:p>
            <w:pPr>
              <w:pStyle w:val="Normal"/>
              <w:rPr>
                <w:rFonts w:ascii="Times-Roman" w:hAnsi="Times-Roman"/>
                <w:color w:val="auto"/>
                <w:sz w:val="24"/>
              </w:rPr>
            </w:pPr>
            <w:r>
              <w:rPr>
                <w:rFonts w:ascii="Times-Roman" w:hAnsi="Times-Roman"/>
                <w:color w:val="auto"/>
                <w:sz w:val="24"/>
              </w:rPr>
            </w:r>
          </w:p>
          <w:p>
            <w:pPr>
              <w:pStyle w:val="Normal"/>
              <w:rPr>
                <w:rFonts w:ascii="Times-Roman" w:hAnsi="Times-Roman"/>
                <w:color w:val="auto"/>
                <w:sz w:val="24"/>
              </w:rPr>
            </w:pPr>
            <w:r>
              <w:rPr>
                <w:rFonts w:ascii="Times-Roman" w:hAnsi="Times-Roman"/>
                <w:color w:val="auto"/>
                <w:sz w:val="24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46355</wp:posOffset>
                  </wp:positionV>
                  <wp:extent cx="1488440" cy="556260"/>
                  <wp:effectExtent l="0" t="0" r="0" b="0"/>
                  <wp:wrapSquare wrapText="largest"/>
                  <wp:docPr id="4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71755</wp:posOffset>
                  </wp:positionV>
                  <wp:extent cx="541655" cy="563245"/>
                  <wp:effectExtent l="0" t="0" r="0" b="0"/>
                  <wp:wrapSquare wrapText="largest"/>
                  <wp:docPr id="5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/>
            </w:pPr>
            <w:r>
              <w:rPr/>
              <w:t xml:space="preserve">Voici un </w:t>
            </w:r>
            <w:r>
              <w:rPr>
                <w:b/>
                <w:bCs/>
              </w:rPr>
              <w:t>carré</w:t>
            </w:r>
            <w:r>
              <w:rPr/>
              <w:t>. Le carré est à la fois un losange et un rectangle. C’est un losange car ses 4 côtés sont isométriques mais c’est aussi un rectangle car ses angles sont droits.</w:t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1689735</wp:posOffset>
                  </wp:positionH>
                  <wp:positionV relativeFrom="paragraph">
                    <wp:posOffset>103505</wp:posOffset>
                  </wp:positionV>
                  <wp:extent cx="541655" cy="563245"/>
                  <wp:effectExtent l="0" t="0" r="0" b="0"/>
                  <wp:wrapSquare wrapText="largest"/>
                  <wp:docPr id="6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57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/>
            </w:pPr>
            <w:r>
              <w:rPr/>
              <w:t xml:space="preserve">Voici enfin un </w:t>
            </w:r>
            <w:r>
              <w:rPr>
                <w:b/>
                <w:bCs/>
              </w:rPr>
              <w:t>parallélogramme</w:t>
            </w:r>
            <w:r>
              <w:rPr/>
              <w:t xml:space="preserve"> </w:t>
            </w:r>
            <w:r>
              <w:rPr>
                <w:b/>
                <w:bCs/>
              </w:rPr>
              <w:t>quelconque </w:t>
            </w:r>
            <w:r>
              <w:rPr/>
              <w:t xml:space="preserve">: </w:t>
            </w:r>
            <w:r>
              <w:rPr/>
              <w:t>s</w:t>
            </w:r>
            <w:r>
              <w:rPr/>
              <w:t>es 4 côtés ne sont pas isométriques et il ne possède pas d’angle droit.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87630</wp:posOffset>
                  </wp:positionV>
                  <wp:extent cx="1979295" cy="759460"/>
                  <wp:effectExtent l="0" t="0" r="0" b="0"/>
                  <wp:wrapSquare wrapText="largest"/>
                  <wp:docPr id="7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626"/>
        <w:gridCol w:w="3012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rPr/>
            </w:pPr>
            <w:r>
              <w:rPr>
                <w:rFonts w:ascii="Times-Bold" w:hAnsi="Times-Bold"/>
                <w:b/>
                <w:color w:val="auto"/>
                <w:sz w:val="28"/>
              </w:rPr>
              <w:t>3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 – T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u es, je crois, capable d’écrire les numéros des parallélogrammes oranges correspondant aux définitions données </w:t>
            </w:r>
            <w:r>
              <w:rPr>
                <w:rFonts w:ascii="Times-Bold" w:hAnsi="Times-Bold"/>
                <w:b/>
                <w:color w:val="auto"/>
                <w:sz w:val="28"/>
              </w:rPr>
              <w:t>et de compléter ces définitions.</w:t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146685</wp:posOffset>
                  </wp:positionV>
                  <wp:extent cx="2520315" cy="1547495"/>
                  <wp:effectExtent l="0" t="0" r="0" b="0"/>
                  <wp:wrapSquare wrapText="largest"/>
                  <wp:docPr id="8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00" t="-651" r="-400" b="-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54749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Ces parallélogrammes n’ont pas d’angle droit et leurs 4 côtés n’</w:t>
            </w:r>
            <w:r>
              <w:rPr/>
              <w:t>ont pas tous la même longueur</w:t>
            </w:r>
            <w:r>
              <w:rPr/>
              <w:t xml:space="preserve">. </w:t>
            </w:r>
            <w:r>
              <w:rPr/>
              <w:t>Ce sont des parallélogrammes quelconques.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>N° ____________________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Ceux-ci ont 4 angles droits.</w:t>
            </w:r>
          </w:p>
          <w:p>
            <w:pPr>
              <w:pStyle w:val="Normal"/>
              <w:rPr/>
            </w:pPr>
            <w:r>
              <w:rPr/>
              <w:t>Ce sont des ______________________________.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>N° ____________________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Ceux-</w:t>
            </w:r>
            <w:r>
              <w:rPr/>
              <w:t>là</w:t>
            </w:r>
            <w:r>
              <w:rPr/>
              <w:t xml:space="preserve"> ont 4 côtés isométriques.</w:t>
            </w:r>
          </w:p>
          <w:p>
            <w:pPr>
              <w:pStyle w:val="Normal"/>
              <w:rPr/>
            </w:pPr>
            <w:r>
              <w:rPr/>
              <w:t>Ce sont des ______________________________.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>N° ____________________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</w:t>
            </w:r>
            <w:r>
              <w:rPr/>
              <w:t>s derniers ont des angles droits et 4 côtés isométriques.</w:t>
            </w:r>
          </w:p>
          <w:p>
            <w:pPr>
              <w:pStyle w:val="Normal"/>
              <w:rPr/>
            </w:pPr>
            <w:r>
              <w:rPr/>
              <w:t>Ce sont des ______________________________.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>N° ____________________</w:t>
            </w:r>
          </w:p>
        </w:tc>
      </w:tr>
    </w:tbl>
    <w:p>
      <w:pPr>
        <w:pStyle w:val="Corpsdetexte"/>
        <w:rPr/>
      </w:pPr>
      <w:r>
        <w:rPr/>
      </w:r>
      <w:r>
        <w:br w:type="page"/>
      </w:r>
    </w:p>
    <w:p>
      <w:pPr>
        <w:pStyle w:val="FichesTitre"/>
        <w:rPr/>
      </w:pPr>
      <w:r>
        <w:rPr/>
        <w:t>Corrigé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367"/>
        <w:gridCol w:w="2271"/>
      </w:tblGrid>
      <w:tr>
        <w:trPr/>
        <w:tc>
          <w:tcPr>
            <w:tcW w:w="7367" w:type="dxa"/>
            <w:tcBorders/>
          </w:tcPr>
          <w:p>
            <w:pPr>
              <w:pStyle w:val="FichesConsig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Trace sur du papier ordinaire 2 bandes de 4 cm de largeur et une de 2 cm de largeur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Découpe-les soigneusement.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ose l’une sur l’autre deux bandes de largeur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différente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façon à former un X. Regarde-les par transparence.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</w:rPr>
              <w:t>leur intersection (c’est-à-dire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où elles se </w:t>
            </w:r>
            <w:r>
              <w:rPr>
                <w:rFonts w:ascii="Times New Roman" w:hAnsi="Times New Roman"/>
                <w:sz w:val="24"/>
                <w:szCs w:val="24"/>
              </w:rPr>
              <w:t>crois</w:t>
            </w:r>
            <w:r>
              <w:rPr>
                <w:rFonts w:ascii="Times New Roman" w:hAnsi="Times New Roman"/>
                <w:sz w:val="24"/>
                <w:szCs w:val="24"/>
              </w:rPr>
              <w:t>ent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une zone plus foncée forme un polygone.</w:t>
            </w:r>
          </w:p>
          <w:p>
            <w:pPr>
              <w:pStyle w:val="FichesExerciceserr"/>
              <w:spacing w:before="113" w:after="113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Quel nom peux-tu donner à ce polygone ? </w:t>
            </w:r>
            <w:r>
              <w:rPr>
                <w:rFonts w:ascii="Times New Roman" w:hAnsi="Times New Roman"/>
                <w:color w:val="00A933"/>
                <w:sz w:val="24"/>
                <w:szCs w:val="24"/>
              </w:rPr>
              <w:t>C’est un quadrilatère (car il a 4 côtés).</w:t>
            </w:r>
          </w:p>
          <w:p>
            <w:pPr>
              <w:pStyle w:val="FichesExerciceser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Avec les deux bandes, forme maintenant une croix. Observe…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►</w:t>
            </w:r>
            <w:r>
              <w:rPr>
                <w:rFonts w:eastAsia="Songti SC" w:cs="Arial Unicode MS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Prends maintenant les deux bandes de même largeur et recommence. </w:t>
            </w:r>
            <w:r>
              <w:rPr>
                <w:rFonts w:ascii="Times New Roman" w:hAnsi="Times New Roman"/>
                <w:sz w:val="24"/>
                <w:szCs w:val="24"/>
              </w:rPr>
              <w:t>Prends ton temps,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bserve bien… </w:t>
            </w:r>
            <w:r>
              <w:rPr>
                <w:rFonts w:ascii="Times New Roman" w:hAnsi="Times New Roman"/>
                <w:sz w:val="24"/>
                <w:szCs w:val="24"/>
              </w:rPr>
              <w:t>Tu peux aussi dessiner ce que tu vois.</w:t>
            </w:r>
          </w:p>
          <w:p>
            <w:pPr>
              <w:pStyle w:val="FichesExerciceserr"/>
              <w:spacing w:before="113" w:after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[…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>
            <w:pPr>
              <w:pStyle w:val="FichesExerciceserr"/>
              <w:spacing w:lineRule="auto" w:line="240" w:before="113" w:after="113"/>
              <w:ind w:left="34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Mais d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ans quelle position faut-il placer la bande bleue par rapport aux bandes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jaunes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pour obtenir des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carrés et des rectangles ?</w:t>
            </w:r>
          </w:p>
          <w:p>
            <w:pPr>
              <w:pStyle w:val="FichesExerciceserr"/>
              <w:spacing w:lineRule="auto" w:line="240" w:before="0" w:after="0"/>
              <w:ind w:left="340" w:right="0" w:hanging="0"/>
              <w:rPr>
                <w:rFonts w:ascii="Times New Roman" w:hAnsi="Times New Roman"/>
                <w:color w:val="00A933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A93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 w:val="false"/>
                <w:bCs w:val="false"/>
                <w:color w:val="00A933"/>
                <w:sz w:val="24"/>
                <w:szCs w:val="24"/>
              </w:rPr>
              <w:t>a bande bleue doit être perpendiculaire aux bandes jaunes.</w:t>
            </w:r>
          </w:p>
        </w:tc>
        <w:tc>
          <w:tcPr>
            <w:tcW w:w="2271" w:type="dxa"/>
            <w:tcBorders/>
          </w:tcPr>
          <w:p>
            <w:pPr>
              <w:pStyle w:val="FichesConsig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48260</wp:posOffset>
                  </wp:positionV>
                  <wp:extent cx="1115695" cy="1459230"/>
                  <wp:effectExtent l="0" t="0" r="0" b="0"/>
                  <wp:wrapSquare wrapText="largest"/>
                  <wp:docPr id="9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626"/>
        <w:gridCol w:w="3012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rPr/>
            </w:pPr>
            <w:r>
              <w:rPr>
                <w:rFonts w:ascii="Times-Bold" w:hAnsi="Times-Bold"/>
                <w:b/>
                <w:color w:val="auto"/>
                <w:sz w:val="28"/>
              </w:rPr>
              <w:t>3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 – T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u es, je </w:t>
            </w:r>
            <w:r>
              <w:rPr>
                <w:rFonts w:ascii="Times-Bold" w:hAnsi="Times-Bold"/>
                <w:b/>
                <w:color w:val="auto"/>
                <w:sz w:val="28"/>
              </w:rPr>
              <w:t>pense</w:t>
            </w:r>
            <w:r>
              <w:rPr>
                <w:rFonts w:ascii="Times-Bold" w:hAnsi="Times-Bold"/>
                <w:b/>
                <w:color w:val="auto"/>
                <w:sz w:val="28"/>
              </w:rPr>
              <w:t xml:space="preserve">, capable d’écrire les numéros des parallélogrammes oranges correspondant aux définitions données </w:t>
            </w:r>
            <w:r>
              <w:rPr>
                <w:rFonts w:ascii="Times-Bold" w:hAnsi="Times-Bold"/>
                <w:b/>
                <w:color w:val="auto"/>
                <w:sz w:val="28"/>
              </w:rPr>
              <w:t>et de compléter ces définitions.</w:t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1697990</wp:posOffset>
                  </wp:positionH>
                  <wp:positionV relativeFrom="paragraph">
                    <wp:posOffset>146685</wp:posOffset>
                  </wp:positionV>
                  <wp:extent cx="2520315" cy="1547495"/>
                  <wp:effectExtent l="0" t="0" r="0" b="0"/>
                  <wp:wrapSquare wrapText="largest"/>
                  <wp:docPr id="10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400" t="-651" r="-400" b="-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54749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Ces parallélogrammes n’ont pas d’angle droit et leurs 4 côtés n’</w:t>
            </w:r>
            <w:r>
              <w:rPr/>
              <w:t>ont pas tous la même longueur</w:t>
            </w:r>
            <w:r>
              <w:rPr/>
              <w:t xml:space="preserve">. </w:t>
            </w:r>
            <w:r>
              <w:rPr/>
              <w:t xml:space="preserve">Ce sont des </w:t>
            </w:r>
            <w:r>
              <w:rPr>
                <w:b/>
                <w:bCs/>
              </w:rPr>
              <w:t>parallélogrammes quelconques</w:t>
            </w:r>
            <w:r>
              <w:rPr/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 xml:space="preserve">N° </w:t>
            </w:r>
            <w:r>
              <w:rPr>
                <w:color w:val="00A933"/>
              </w:rPr>
              <w:t>2 et 5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Ceux-ci ont 4 angles droits.</w:t>
            </w:r>
          </w:p>
          <w:p>
            <w:pPr>
              <w:pStyle w:val="Normal"/>
              <w:rPr/>
            </w:pPr>
            <w:r>
              <w:rPr/>
              <w:t xml:space="preserve">Ce sont des </w:t>
            </w:r>
            <w:r>
              <w:rPr>
                <w:color w:val="00A933"/>
              </w:rPr>
              <w:t>rectangles</w:t>
            </w:r>
            <w:r>
              <w:rPr/>
              <w:t>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 xml:space="preserve">N° </w:t>
            </w:r>
            <w:r>
              <w:rPr>
                <w:color w:val="00A933"/>
              </w:rPr>
              <w:t>3, 4, 7 et 8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Ceux-</w:t>
            </w:r>
            <w:r>
              <w:rPr/>
              <w:t>là</w:t>
            </w:r>
            <w:r>
              <w:rPr/>
              <w:t xml:space="preserve"> ont 4 côtés isométriques.</w:t>
            </w:r>
          </w:p>
          <w:p>
            <w:pPr>
              <w:pStyle w:val="Normal"/>
              <w:rPr/>
            </w:pPr>
            <w:r>
              <w:rPr/>
              <w:t xml:space="preserve">Ce sont des </w:t>
            </w:r>
            <w:r>
              <w:rPr>
                <w:color w:val="00A933"/>
              </w:rPr>
              <w:t>losanges</w:t>
            </w:r>
            <w:r>
              <w:rPr/>
              <w:t>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 xml:space="preserve">N° </w:t>
            </w:r>
            <w:r>
              <w:rPr>
                <w:color w:val="00A933"/>
              </w:rPr>
              <w:t>1, 6, 3 et 8</w:t>
            </w:r>
          </w:p>
        </w:tc>
      </w:tr>
      <w:tr>
        <w:trPr/>
        <w:tc>
          <w:tcPr>
            <w:tcW w:w="66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/>
            </w:pPr>
            <w:r>
              <w:rPr/>
              <w:t>Ce</w:t>
            </w:r>
            <w:r>
              <w:rPr/>
              <w:t>s derniers ont des angles droits et 4 côtés isométriques.</w:t>
            </w:r>
          </w:p>
          <w:p>
            <w:pPr>
              <w:pStyle w:val="Normal"/>
              <w:rPr/>
            </w:pPr>
            <w:r>
              <w:rPr/>
              <w:t xml:space="preserve">Ce sont des </w:t>
            </w:r>
            <w:r>
              <w:rPr>
                <w:color w:val="00A933"/>
              </w:rPr>
              <w:t>carrés</w:t>
            </w:r>
            <w:r>
              <w:rPr/>
              <w:t>.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ind w:left="170" w:right="0" w:hanging="0"/>
              <w:rPr/>
            </w:pPr>
            <w:r>
              <w:rPr/>
              <w:t xml:space="preserve">N° </w:t>
            </w:r>
            <w:r>
              <w:rPr>
                <w:color w:val="00A933"/>
              </w:rPr>
              <w:t>3 et 8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3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Times-Bold">
    <w:charset w:val="01"/>
    <w:family w:val="roman"/>
    <w:pitch w:val="variable"/>
  </w:font>
  <w:font w:name="Times-Roman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Découvrir ce qu’est </w:t>
    </w:r>
    <w:r>
      <w:rPr>
        <w:rFonts w:ascii="Times New Roman" w:hAnsi="Times New Roman"/>
        <w:sz w:val="20"/>
        <w:szCs w:val="20"/>
      </w:rPr>
      <w:t>un parallélogramme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 xml:space="preserve">Géométrie 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3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left="0" w:right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left="0" w:right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left="397" w:right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left="397" w:right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eogebra.org/classic/cesaharg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LibreOffice/6.4.6.2$MacOSX_X86_64 LibreOffice_project/0ce51a4fd21bff07a5c061082cc82c5ed232f115</Application>
  <Pages>3</Pages>
  <Words>678</Words>
  <Characters>3670</Characters>
  <CharactersWithSpaces>4304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2020-11-10T17:33:40Z</dcterms:created>
  <dc:creator/>
  <dc:description/>
  <dc:language>fr-FR</dc:language>
  <cp:lastModifiedBy/>
  <dcterms:modified xsi:type="dcterms:W3CDTF">2020-11-10T18:00:20Z</dcterms:modified>
  <cp:revision>5</cp:revision>
  <dc:subject/>
  <dc:title>Découvrir ce qu'est un parallélogramme</dc:title>
</cp:coreProperties>
</file>